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§ 2</w:t>
      </w:r>
      <w:r w:rsidR="00B81A7E">
        <w:t>5</w:t>
      </w:r>
      <w:r w:rsidR="00BF76FA">
        <w:t>, 25a, 25b (</w:t>
      </w:r>
      <w:r w:rsidR="003561A1">
        <w:t xml:space="preserve">+ </w:t>
      </w:r>
      <w:r w:rsidR="00BF76FA">
        <w:t>36b)</w:t>
      </w:r>
      <w:r w:rsidR="00B81A7E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B81A7E" w:rsidP="008D1D60">
            <w:r>
              <w:t>Nabývání nebo předávání výbušnin</w:t>
            </w:r>
            <w:r w:rsidR="00C16953" w:rsidRPr="00C16953">
              <w:t xml:space="preserve">  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B81A7E" w:rsidP="0006405D">
            <w:pPr>
              <w:jc w:val="both"/>
            </w:pPr>
            <w:r w:rsidRPr="00B81A7E">
              <w:t>Nabývání nebo předávání výbušnin je možné jen na základě povolení. O vydání povolení rozhoduje Český báňský úřad na základě podané žádosti. Žadatelem může být pouze organizace, která bude příjemcem výbušniny.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4D6D55" w:rsidP="008D1D60">
            <w:r>
              <w:t>čtení z evidence v rámci agendy</w:t>
            </w:r>
            <w:r w:rsidR="0016537E">
              <w:t xml:space="preserve"> </w:t>
            </w:r>
            <w:bookmarkStart w:id="0" w:name="_GoBack"/>
            <w:bookmarkEnd w:id="0"/>
            <w:r>
              <w:t>dle § 36b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C16953" w:rsidP="008D1D60">
            <w:r>
              <w:t>Ž</w:t>
            </w:r>
            <w:r w:rsidR="0006405D">
              <w:t xml:space="preserve">ádost </w:t>
            </w:r>
            <w:r w:rsidR="00B81A7E">
              <w:t>organizace</w:t>
            </w:r>
          </w:p>
          <w:p w:rsidR="000B3807" w:rsidRDefault="000B3807" w:rsidP="008D1D60"/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B81A7E" w:rsidP="008D1D60">
            <w:r>
              <w:t>Rozhodnutí ČBÚ</w:t>
            </w:r>
          </w:p>
          <w:p w:rsidR="000B3807" w:rsidRDefault="000B3807" w:rsidP="008D1D60"/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BF76FA" w:rsidP="004D6D55">
            <w:pPr>
              <w:jc w:val="both"/>
            </w:pPr>
            <w:r>
              <w:t xml:space="preserve">§ 36b odst. 2 – </w:t>
            </w:r>
            <w:r w:rsidR="00C16953">
              <w:t>Ano</w:t>
            </w:r>
            <w:r>
              <w:t xml:space="preserve"> - </w:t>
            </w:r>
            <w:r w:rsidRPr="00BF76FA">
              <w:t>Český báňský úřad vede evidenci vydaných a platných povolení k nabývání, předávání, vývozu, dovozu a tranzitu výbušnin, jakož i evidenci odejmutých povolení a povolení s pozastavenou platností. Údaje z ní poskytuje též pro výkon jejich činnosti obvodním báňským úřadům.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4D6D55">
            <w:pPr>
              <w:jc w:val="both"/>
            </w:pPr>
            <w:r>
              <w:t xml:space="preserve">§ 36b odst. 3 – Ano - </w:t>
            </w:r>
            <w:r w:rsidRPr="00BF76FA">
              <w:t>Evidence podle odstavce 1 a 2 jsou neveřejné; orgány státní báňské správy z nich poskytují údaje na žádost členským státům Evropské unie, Komisi, Policii České republiky, Úřadu pro zahraniční styky a informace a Bezpečnostní informační službě.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6537E"/>
    <w:rsid w:val="00235AC9"/>
    <w:rsid w:val="003561A1"/>
    <w:rsid w:val="004D6D55"/>
    <w:rsid w:val="00532636"/>
    <w:rsid w:val="005A3EC2"/>
    <w:rsid w:val="005F57F3"/>
    <w:rsid w:val="00821715"/>
    <w:rsid w:val="008D1D60"/>
    <w:rsid w:val="00935A89"/>
    <w:rsid w:val="00976293"/>
    <w:rsid w:val="00A108A5"/>
    <w:rsid w:val="00A42270"/>
    <w:rsid w:val="00AB7B9D"/>
    <w:rsid w:val="00B81A7E"/>
    <w:rsid w:val="00B96C5E"/>
    <w:rsid w:val="00BC43D9"/>
    <w:rsid w:val="00BF76FA"/>
    <w:rsid w:val="00C1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0DAB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5</cp:revision>
  <cp:lastPrinted>2016-11-14T13:15:00Z</cp:lastPrinted>
  <dcterms:created xsi:type="dcterms:W3CDTF">2016-11-23T07:04:00Z</dcterms:created>
  <dcterms:modified xsi:type="dcterms:W3CDTF">2016-11-23T15:08:00Z</dcterms:modified>
</cp:coreProperties>
</file>